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00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"/>
        <w:gridCol w:w="7313"/>
        <w:gridCol w:w="1532"/>
      </w:tblGrid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  <w:rPr>
                <w:b/>
                <w:bCs/>
              </w:rPr>
            </w:pPr>
            <w:r w:rsidRPr="00A136F3">
              <w:rPr>
                <w:b/>
                <w:bCs/>
              </w:rPr>
              <w:t xml:space="preserve">№ </w:t>
            </w:r>
            <w:proofErr w:type="gramStart"/>
            <w:r w:rsidRPr="00A136F3">
              <w:rPr>
                <w:b/>
                <w:bCs/>
              </w:rPr>
              <w:t>п</w:t>
            </w:r>
            <w:proofErr w:type="gramEnd"/>
            <w:r w:rsidRPr="00A136F3">
              <w:rPr>
                <w:b/>
                <w:bCs/>
              </w:rPr>
              <w:t xml:space="preserve">/п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  <w:rPr>
                <w:b/>
                <w:bCs/>
              </w:rPr>
            </w:pPr>
            <w:r w:rsidRPr="00A136F3">
              <w:rPr>
                <w:b/>
                <w:bCs/>
              </w:rPr>
              <w:t xml:space="preserve">Показатели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  <w:rPr>
                <w:b/>
                <w:bCs/>
              </w:rPr>
            </w:pPr>
            <w:r w:rsidRPr="00A136F3">
              <w:rPr>
                <w:b/>
                <w:bCs/>
              </w:rPr>
              <w:t xml:space="preserve">Единица измерения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Образовательная деятельность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>    1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1.1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Общая численность учащихся, в том числе: </w:t>
            </w:r>
          </w:p>
        </w:tc>
        <w:tc>
          <w:tcPr>
            <w:tcW w:w="0" w:type="auto"/>
          </w:tcPr>
          <w:p w:rsidR="001F72A7" w:rsidRPr="00A136F3" w:rsidRDefault="00191EF4" w:rsidP="001F72A7">
            <w:pPr>
              <w:jc w:val="both"/>
            </w:pPr>
            <w:r>
              <w:t>1070</w:t>
            </w:r>
            <w:r w:rsidR="001F72A7">
              <w:t xml:space="preserve"> </w:t>
            </w:r>
            <w:r w:rsidR="001F72A7" w:rsidRPr="00A136F3">
              <w:t>человек</w:t>
            </w:r>
            <w:r w:rsidR="001F72A7">
              <w:t xml:space="preserve">,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1.1.1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Детей дошкольного возраста (3-7 лет) </w:t>
            </w:r>
          </w:p>
        </w:tc>
        <w:tc>
          <w:tcPr>
            <w:tcW w:w="0" w:type="auto"/>
          </w:tcPr>
          <w:p w:rsidR="001F72A7" w:rsidRPr="00904997" w:rsidRDefault="00904997" w:rsidP="001F72A7">
            <w:pPr>
              <w:jc w:val="both"/>
            </w:pPr>
            <w:r w:rsidRPr="00904997">
              <w:t>141</w:t>
            </w:r>
            <w:r w:rsidR="001F72A7" w:rsidRPr="00904997">
              <w:t xml:space="preserve"> человек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1.1.2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Детей младшего школьного возраста (7-11 лет) </w:t>
            </w:r>
          </w:p>
        </w:tc>
        <w:tc>
          <w:tcPr>
            <w:tcW w:w="0" w:type="auto"/>
          </w:tcPr>
          <w:p w:rsidR="001F72A7" w:rsidRPr="00904997" w:rsidRDefault="00904997" w:rsidP="001F72A7">
            <w:pPr>
              <w:jc w:val="both"/>
            </w:pPr>
            <w:r w:rsidRPr="00904997">
              <w:t>320</w:t>
            </w:r>
            <w:r w:rsidR="001F72A7" w:rsidRPr="00904997">
              <w:t xml:space="preserve"> человек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1.1.3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Детей среднего школьного возраста (11-15 лет) </w:t>
            </w:r>
          </w:p>
        </w:tc>
        <w:tc>
          <w:tcPr>
            <w:tcW w:w="0" w:type="auto"/>
          </w:tcPr>
          <w:p w:rsidR="001F72A7" w:rsidRPr="00904997" w:rsidRDefault="00904997" w:rsidP="001F72A7">
            <w:pPr>
              <w:jc w:val="both"/>
            </w:pPr>
            <w:r w:rsidRPr="00904997">
              <w:t>429</w:t>
            </w:r>
            <w:r w:rsidR="001F72A7" w:rsidRPr="00904997">
              <w:t xml:space="preserve">человек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1.1.4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Детей старшего школьного возраста (15-17 лет) </w:t>
            </w:r>
          </w:p>
        </w:tc>
        <w:tc>
          <w:tcPr>
            <w:tcW w:w="0" w:type="auto"/>
          </w:tcPr>
          <w:p w:rsidR="001F72A7" w:rsidRPr="00904997" w:rsidRDefault="00904997" w:rsidP="001F72A7">
            <w:pPr>
              <w:jc w:val="both"/>
            </w:pPr>
            <w:r w:rsidRPr="00904997">
              <w:t>131</w:t>
            </w:r>
            <w:r w:rsidR="001F72A7" w:rsidRPr="00904997">
              <w:t xml:space="preserve"> человек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1.2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0" w:type="auto"/>
          </w:tcPr>
          <w:p w:rsidR="001F72A7" w:rsidRPr="00A136F3" w:rsidRDefault="00191EF4" w:rsidP="001F72A7">
            <w:pPr>
              <w:jc w:val="both"/>
            </w:pPr>
            <w:r>
              <w:t xml:space="preserve">126 </w:t>
            </w:r>
            <w:r w:rsidR="001F72A7" w:rsidRPr="00A136F3">
              <w:t xml:space="preserve">человек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1.3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0" w:type="auto"/>
          </w:tcPr>
          <w:p w:rsidR="001F72A7" w:rsidRPr="00904997" w:rsidRDefault="00904997" w:rsidP="001F72A7">
            <w:pPr>
              <w:jc w:val="both"/>
            </w:pPr>
            <w:bookmarkStart w:id="0" w:name="_GoBack"/>
            <w:r w:rsidRPr="00904997">
              <w:t>150</w:t>
            </w:r>
            <w:r w:rsidR="001F72A7" w:rsidRPr="00904997">
              <w:t xml:space="preserve"> человек</w:t>
            </w:r>
          </w:p>
          <w:p w:rsidR="001F72A7" w:rsidRPr="00A136F3" w:rsidRDefault="00904997" w:rsidP="001F72A7">
            <w:pPr>
              <w:jc w:val="both"/>
            </w:pPr>
            <w:r w:rsidRPr="00904997">
              <w:t xml:space="preserve">   25</w:t>
            </w:r>
            <w:r w:rsidR="001F72A7" w:rsidRPr="00904997">
              <w:t xml:space="preserve">    % </w:t>
            </w:r>
            <w:bookmarkEnd w:id="0"/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1.4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</w:tcPr>
          <w:p w:rsidR="001F72A7" w:rsidRDefault="001F72A7" w:rsidP="001F72A7">
            <w:pPr>
              <w:jc w:val="both"/>
            </w:pPr>
            <w:r>
              <w:t xml:space="preserve"> </w:t>
            </w:r>
            <w:r w:rsidR="00191EF4">
              <w:t>800</w:t>
            </w:r>
            <w:r>
              <w:t xml:space="preserve"> ч</w:t>
            </w:r>
            <w:r w:rsidRPr="00A136F3">
              <w:t>еловек</w:t>
            </w:r>
          </w:p>
          <w:p w:rsidR="001F72A7" w:rsidRPr="00A136F3" w:rsidRDefault="009734D6" w:rsidP="001F72A7">
            <w:pPr>
              <w:jc w:val="both"/>
            </w:pPr>
            <w:r>
              <w:t xml:space="preserve">     74,7</w:t>
            </w:r>
            <w:r w:rsidR="001F72A7" w:rsidRPr="00A136F3">
              <w:t xml:space="preserve">/%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1.5 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0" w:type="auto"/>
          </w:tcPr>
          <w:p w:rsidR="001F72A7" w:rsidRDefault="009734D6" w:rsidP="001F72A7">
            <w:pPr>
              <w:jc w:val="both"/>
            </w:pPr>
            <w:r>
              <w:t>250</w:t>
            </w:r>
            <w:r w:rsidR="001F72A7">
              <w:t xml:space="preserve"> </w:t>
            </w:r>
            <w:r w:rsidR="001F72A7" w:rsidRPr="00A136F3">
              <w:t>человек/</w:t>
            </w:r>
          </w:p>
          <w:p w:rsidR="001F72A7" w:rsidRPr="00A136F3" w:rsidRDefault="009734D6" w:rsidP="001F72A7">
            <w:pPr>
              <w:jc w:val="both"/>
            </w:pPr>
            <w:r>
              <w:t>23,3</w:t>
            </w:r>
            <w:r w:rsidR="001F72A7">
              <w:t xml:space="preserve"> </w:t>
            </w:r>
            <w:r w:rsidR="001F72A7" w:rsidRPr="00A136F3">
              <w:t xml:space="preserve">%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A136F3" w:rsidRDefault="00B01665" w:rsidP="001F72A7">
            <w:pPr>
              <w:jc w:val="both"/>
            </w:pPr>
            <w:r>
              <w:t>1.6</w:t>
            </w:r>
          </w:p>
        </w:tc>
        <w:tc>
          <w:tcPr>
            <w:tcW w:w="0" w:type="auto"/>
          </w:tcPr>
          <w:p w:rsidR="001F72A7" w:rsidRPr="00A136F3" w:rsidRDefault="001F72A7" w:rsidP="001F72A7">
            <w:pPr>
              <w:jc w:val="both"/>
            </w:pPr>
            <w:r w:rsidRPr="00A136F3"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0" w:type="auto"/>
          </w:tcPr>
          <w:p w:rsidR="001F72A7" w:rsidRDefault="00D51E6F" w:rsidP="001F72A7">
            <w:pPr>
              <w:jc w:val="both"/>
            </w:pPr>
            <w:r>
              <w:t>165</w:t>
            </w:r>
            <w:r w:rsidR="001F72A7">
              <w:t xml:space="preserve"> </w:t>
            </w:r>
            <w:r w:rsidR="001F72A7" w:rsidRPr="00250BCB">
              <w:t>человек</w:t>
            </w:r>
          </w:p>
          <w:p w:rsidR="001F72A7" w:rsidRPr="00250BCB" w:rsidRDefault="00D51E6F" w:rsidP="001F72A7">
            <w:pPr>
              <w:jc w:val="both"/>
            </w:pPr>
            <w:r>
              <w:t xml:space="preserve">     15,4</w:t>
            </w:r>
            <w:r w:rsidR="001F72A7">
              <w:t xml:space="preserve"> </w:t>
            </w:r>
            <w:r w:rsidR="001F72A7" w:rsidRPr="00250BCB">
              <w:t xml:space="preserve">%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1E159A" w:rsidRDefault="00B01665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1.7</w:t>
            </w:r>
            <w:r w:rsidR="001F72A7" w:rsidRPr="001E159A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 </w:t>
            </w:r>
            <w:r w:rsidR="00D51E6F">
              <w:t xml:space="preserve">  623</w:t>
            </w:r>
            <w:r>
              <w:t xml:space="preserve"> </w:t>
            </w:r>
            <w:r w:rsidRPr="001E159A">
              <w:rPr>
                <w:color w:val="000000"/>
              </w:rPr>
              <w:t>человек</w:t>
            </w:r>
          </w:p>
          <w:p w:rsidR="001F72A7" w:rsidRPr="00B21966" w:rsidRDefault="001F72A7" w:rsidP="001F72A7">
            <w:pPr>
              <w:jc w:val="both"/>
              <w:rPr>
                <w:color w:val="FF0000"/>
              </w:rPr>
            </w:pPr>
            <w:r w:rsidRPr="001E159A">
              <w:rPr>
                <w:color w:val="000000"/>
              </w:rPr>
              <w:t xml:space="preserve">     </w:t>
            </w:r>
            <w:r w:rsidR="00D51E6F">
              <w:rPr>
                <w:color w:val="000000"/>
              </w:rPr>
              <w:t>58,2</w:t>
            </w:r>
            <w:r w:rsidRPr="001E159A">
              <w:rPr>
                <w:color w:val="000000"/>
              </w:rPr>
              <w:t>%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1E159A" w:rsidRDefault="00B01665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1.8.1</w:t>
            </w:r>
            <w:r w:rsidR="001F72A7" w:rsidRPr="001E159A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На муниципальном уровне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51E6F">
              <w:rPr>
                <w:color w:val="000000"/>
              </w:rPr>
              <w:t>579</w:t>
            </w:r>
            <w:r w:rsidRPr="001E159A">
              <w:rPr>
                <w:color w:val="000000"/>
              </w:rPr>
              <w:t xml:space="preserve"> человек</w:t>
            </w:r>
          </w:p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  </w:t>
            </w:r>
            <w:r w:rsidR="00D51E6F">
              <w:rPr>
                <w:color w:val="000000"/>
              </w:rPr>
              <w:t>54.1</w:t>
            </w:r>
            <w:r w:rsidRPr="001E159A">
              <w:rPr>
                <w:color w:val="000000"/>
              </w:rPr>
              <w:t xml:space="preserve"> %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1.8.2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На региональном уровне </w:t>
            </w:r>
          </w:p>
        </w:tc>
        <w:tc>
          <w:tcPr>
            <w:tcW w:w="0" w:type="auto"/>
          </w:tcPr>
          <w:p w:rsidR="001F72A7" w:rsidRPr="001E159A" w:rsidRDefault="00D51E6F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30</w:t>
            </w:r>
            <w:r w:rsidR="001F72A7">
              <w:rPr>
                <w:color w:val="000000"/>
              </w:rPr>
              <w:t xml:space="preserve"> </w:t>
            </w:r>
            <w:r w:rsidR="001F72A7" w:rsidRPr="001E159A">
              <w:rPr>
                <w:color w:val="000000"/>
              </w:rPr>
              <w:t>человек</w:t>
            </w:r>
          </w:p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</w:t>
            </w:r>
            <w:r w:rsidRPr="001E159A">
              <w:rPr>
                <w:color w:val="000000"/>
              </w:rPr>
              <w:t xml:space="preserve"> % </w:t>
            </w:r>
          </w:p>
        </w:tc>
      </w:tr>
      <w:tr w:rsidR="001F72A7" w:rsidRPr="009C7526" w:rsidTr="001F72A7">
        <w:trPr>
          <w:tblCellSpacing w:w="15" w:type="dxa"/>
        </w:trPr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1.8.3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На межрегиональном уровне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0</w:t>
            </w:r>
            <w:r w:rsidRPr="001E159A">
              <w:rPr>
                <w:color w:val="000000"/>
              </w:rPr>
              <w:t xml:space="preserve"> человек</w:t>
            </w:r>
          </w:p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0,0</w:t>
            </w:r>
            <w:r w:rsidRPr="001E159A">
              <w:rPr>
                <w:color w:val="000000"/>
              </w:rPr>
              <w:t xml:space="preserve"> % </w:t>
            </w:r>
          </w:p>
        </w:tc>
      </w:tr>
      <w:tr w:rsidR="001F72A7" w:rsidRPr="00A136F3" w:rsidTr="001F72A7">
        <w:trPr>
          <w:tblCellSpacing w:w="15" w:type="dxa"/>
        </w:trPr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1.8.4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На федеральном уровне </w:t>
            </w:r>
          </w:p>
        </w:tc>
        <w:tc>
          <w:tcPr>
            <w:tcW w:w="0" w:type="auto"/>
          </w:tcPr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</w:t>
            </w:r>
            <w:r w:rsidRPr="001E159A">
              <w:rPr>
                <w:color w:val="000000"/>
              </w:rPr>
              <w:t xml:space="preserve"> человек/</w:t>
            </w:r>
          </w:p>
          <w:p w:rsidR="001F72A7" w:rsidRPr="001E159A" w:rsidRDefault="001F72A7" w:rsidP="001F72A7">
            <w:pPr>
              <w:jc w:val="both"/>
              <w:rPr>
                <w:color w:val="000000"/>
              </w:rPr>
            </w:pPr>
            <w:r w:rsidRPr="001E159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1,3</w:t>
            </w:r>
            <w:r w:rsidRPr="001E159A">
              <w:rPr>
                <w:color w:val="000000"/>
              </w:rPr>
              <w:t xml:space="preserve"> % </w:t>
            </w:r>
          </w:p>
        </w:tc>
      </w:tr>
    </w:tbl>
    <w:p w:rsidR="00CF77A9" w:rsidRPr="001F72A7" w:rsidRDefault="001F72A7" w:rsidP="001F72A7">
      <w:pPr>
        <w:jc w:val="center"/>
        <w:rPr>
          <w:b/>
        </w:rPr>
      </w:pPr>
      <w:r w:rsidRPr="001F72A7">
        <w:rPr>
          <w:b/>
        </w:rPr>
        <w:t>Данные о контингенте на 2024-2025 учебный год</w:t>
      </w:r>
    </w:p>
    <w:sectPr w:rsidR="00CF77A9" w:rsidRPr="001F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F6"/>
    <w:rsid w:val="00191EF4"/>
    <w:rsid w:val="001F72A7"/>
    <w:rsid w:val="00904997"/>
    <w:rsid w:val="009734D6"/>
    <w:rsid w:val="00AC60F6"/>
    <w:rsid w:val="00B01665"/>
    <w:rsid w:val="00CF77A9"/>
    <w:rsid w:val="00D5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2024-10-17T12:20:00Z</dcterms:created>
  <dcterms:modified xsi:type="dcterms:W3CDTF">2024-10-22T12:32:00Z</dcterms:modified>
</cp:coreProperties>
</file>